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41F87" w:rsidRDefault="00441F87" w:rsidP="00441F87">
      <w:pPr>
        <w:pStyle w:val="Titolo"/>
        <w:jc w:val="left"/>
        <w:rPr>
          <w:rFonts w:ascii="Verdana" w:hAnsi="Verdana"/>
          <w:color w:val="2D0A90"/>
          <w:sz w:val="24"/>
        </w:rPr>
      </w:pPr>
      <w:r w:rsidRPr="00441F87">
        <w:rPr>
          <w:rFonts w:ascii="Verdana" w:hAnsi="Verdana"/>
          <w:color w:val="2D0A90"/>
          <w:sz w:val="24"/>
        </w:rPr>
        <w:t>IL SECOLO XIX        venerdì 20 luglio 2001</w:t>
      </w:r>
    </w:p>
    <w:p w:rsidR="00441F87" w:rsidRPr="00441F87" w:rsidRDefault="00441F87" w:rsidP="00441F87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441F87" w:rsidRPr="00441F87" w:rsidRDefault="00441F87" w:rsidP="00441F87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441F87" w:rsidRPr="00441F87" w:rsidRDefault="00441F87" w:rsidP="00441F87">
      <w:pPr>
        <w:pStyle w:val="Corpodeltesto"/>
        <w:jc w:val="left"/>
        <w:rPr>
          <w:b/>
          <w:bCs/>
          <w:color w:val="2D0A90"/>
          <w:sz w:val="32"/>
        </w:rPr>
      </w:pPr>
      <w:r w:rsidRPr="00441F87">
        <w:rPr>
          <w:color w:val="2D0A90"/>
          <w:sz w:val="32"/>
        </w:rPr>
        <w:t xml:space="preserve">A </w:t>
      </w:r>
      <w:proofErr w:type="spellStart"/>
      <w:r w:rsidRPr="00441F87">
        <w:rPr>
          <w:color w:val="2D0A90"/>
          <w:sz w:val="32"/>
        </w:rPr>
        <w:t>Pra</w:t>
      </w:r>
      <w:proofErr w:type="spellEnd"/>
      <w:r w:rsidRPr="00441F87">
        <w:rPr>
          <w:color w:val="2D0A90"/>
          <w:sz w:val="32"/>
        </w:rPr>
        <w:t xml:space="preserve">’ sette appuntamenti all’aperto </w:t>
      </w:r>
      <w:r w:rsidRPr="00441F87">
        <w:rPr>
          <w:color w:val="2D0A90"/>
          <w:sz w:val="32"/>
        </w:rPr>
        <w:br/>
        <w:t xml:space="preserve">(da domani fino al 25 agosto) nell’Area </w:t>
      </w:r>
      <w:proofErr w:type="spellStart"/>
      <w:r w:rsidRPr="00441F87">
        <w:rPr>
          <w:color w:val="2D0A90"/>
          <w:sz w:val="32"/>
        </w:rPr>
        <w:t>Pianacci</w:t>
      </w:r>
      <w:proofErr w:type="spellEnd"/>
    </w:p>
    <w:p w:rsidR="00441F87" w:rsidRPr="00441F87" w:rsidRDefault="00441F87" w:rsidP="00441F87">
      <w:pPr>
        <w:pStyle w:val="Corpodeltesto"/>
        <w:jc w:val="left"/>
        <w:rPr>
          <w:b/>
          <w:bCs/>
          <w:color w:val="2D0A90"/>
          <w:sz w:val="36"/>
        </w:rPr>
      </w:pPr>
    </w:p>
    <w:p w:rsidR="00441F87" w:rsidRPr="00441F87" w:rsidRDefault="00441F87" w:rsidP="00441F87">
      <w:pPr>
        <w:pStyle w:val="Titolo2"/>
        <w:rPr>
          <w:b w:val="0"/>
          <w:color w:val="2D0A90"/>
          <w:sz w:val="96"/>
        </w:rPr>
      </w:pPr>
      <w:proofErr w:type="spellStart"/>
      <w:r w:rsidRPr="00441F87">
        <w:rPr>
          <w:b w:val="0"/>
          <w:color w:val="2D0A90"/>
          <w:sz w:val="96"/>
        </w:rPr>
        <w:t>Cep</w:t>
      </w:r>
      <w:proofErr w:type="spellEnd"/>
      <w:r w:rsidRPr="00441F87">
        <w:rPr>
          <w:b w:val="0"/>
          <w:color w:val="2D0A90"/>
          <w:sz w:val="96"/>
        </w:rPr>
        <w:t>, musica sotto le stelle</w:t>
      </w:r>
    </w:p>
    <w:p w:rsidR="00441F87" w:rsidRPr="00441F87" w:rsidRDefault="00441F87" w:rsidP="00441F87">
      <w:pPr>
        <w:rPr>
          <w:rFonts w:ascii="Verdana" w:hAnsi="Verdana"/>
          <w:color w:val="2D0A90"/>
        </w:rPr>
      </w:pPr>
    </w:p>
    <w:p w:rsidR="00441F87" w:rsidRPr="00441F87" w:rsidRDefault="00441F87" w:rsidP="00441F87">
      <w:pPr>
        <w:pStyle w:val="Titolo3"/>
        <w:rPr>
          <w:i w:val="0"/>
          <w:color w:val="2D0A90"/>
        </w:rPr>
      </w:pPr>
      <w:r w:rsidRPr="00441F87">
        <w:rPr>
          <w:i w:val="0"/>
          <w:color w:val="2D0A90"/>
        </w:rPr>
        <w:t>Pianobar con Bruno Santoro, cabaret con i Soggetti Smarriti</w:t>
      </w:r>
    </w:p>
    <w:p w:rsidR="00441F87" w:rsidRPr="00441F87" w:rsidRDefault="00441F87" w:rsidP="00441F87">
      <w:pPr>
        <w:autoSpaceDE w:val="0"/>
        <w:autoSpaceDN w:val="0"/>
        <w:adjustRightInd w:val="0"/>
        <w:rPr>
          <w:rFonts w:ascii="Verdana" w:hAnsi="Verdana"/>
          <w:color w:val="2D0A90"/>
          <w:sz w:val="22"/>
          <w:szCs w:val="42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42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42"/>
        </w:rPr>
        <w:t>S</w:t>
      </w:r>
      <w:r w:rsidRPr="00441F87">
        <w:rPr>
          <w:rFonts w:ascii="Verdana" w:hAnsi="Verdana"/>
          <w:color w:val="2D0A90"/>
          <w:sz w:val="22"/>
          <w:szCs w:val="18"/>
        </w:rPr>
        <w:t xml:space="preserve">ette sere e tre tenori. </w:t>
      </w: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È la ricetta di “Che estate alla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”, cartellone di intrattenimenti, con valenza e voglia di aggregazione, oltre che di fresco serale in collina,c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he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 l’omonimo consorzio (i più la chiamano ancora Area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 e questo spiega perché gli stessi dirigenti usino il nome al femminile) propone anche quest’anno 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A sostenere l’iniziativa, anche l’amministrazione comunale, con l ’assessorato alla Comunicazione,quello allo Sport e con il Consiglio di circoscrizione Ponente.</w:t>
      </w: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Sette appuntamenti col divertimento,con la musica e lo spettacolo. 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E col refrigerio che quassù, a dispetto delle etichette ruvide della sociologia da congressi,stanno scoprendo e apprezzando anche tanti “cittadini ”,che partono dagli altri quartieri di Genova per salire al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Cep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 di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Prà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>,a due passi dal basilico più pregiato del mondo, per divertirsi e accorgersi che l ’estate può esser bella anche senza villaggi vacanze esotici.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Soprattutto se c’è il piacere di stare in compagnia e quello di gustare intrattenimenti di buona qualità.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Si comincia domani, con un classico delle serate calde : la formula è quella del pianobar, la formazione musicale di scena è la Bruno Santoro Band,una delle più note e apprezzate tra gli amanti delle note soft e delle arie senza tempo.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Il sabato successivo,ancora musica con I “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BSIde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 ”, gruppo emergente genovese specializzato in repertori cover; completeranno la serata I Soggetti Smarriti, cioè Marco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Rinaldi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 e Andrea Possa, cabarettisti dalla satira efficace e immediata, sempre attenta agli spunti offerti dall’attualità.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La terza serata è con I Sigma, il 4 agosto, per riascoltare sull’onda del revival i brani più celebri dagli Anni Sessanta in poi. 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Poi, coll’approssimarsi del Ferragosto, si andrà a celebrare il rito della danza.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Ballo liscio sabato 11,con Angela e la sua orchestra,danza e spettacolo martedì 14 per “Ferragosto al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Cep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 ”, con gli orchestrali guidati da Gabriele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Zilioli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>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Il clou dell’estate sabato 18 agosto. 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Certo,anche se la locandina recita “I Tre Tenori ”, non si tratta degli inavvicinabili Carreras,Domingo,Pavarotti.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Ma i loro tre “colleghi”,dal cachet decisamente più abbordabile, non li faranno rimpiangere di molto.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Sono Paolo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Messori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, Giorgio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Pederzoli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 e Orio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Cocconi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>, e proporranno “Concerto Italiano ”.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Sulla falsariga delle serate del celebre trio,vale a dire con un mix di lirica (con Puccini e Verdi in primo piano),romanze,canzoni e melodie evergreen da tutto il mondo. 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A chiudere,il 25 agosto,di nuovo la Bruno Santoro Band,la stessa formazione che darà il via al cartellone,quasi una simbolica sigla d’apertura e di chiusura,per un programma che,dal successo riscosso anche l ’anno scorso, se soltanto fosse visto in tv anziché dalle sedie dell’Area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>, avrebbe altissimi numeri d’ascolto.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 xml:space="preserve">Ma vederlo in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tivu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 xml:space="preserve">,significherebbe perdersi l’aria frizzante della sera sulle colline di </w:t>
      </w:r>
      <w:proofErr w:type="spellStart"/>
      <w:r w:rsidRPr="00441F87">
        <w:rPr>
          <w:rFonts w:ascii="Verdana" w:hAnsi="Verdana"/>
          <w:color w:val="2D0A90"/>
          <w:sz w:val="22"/>
          <w:szCs w:val="18"/>
        </w:rPr>
        <w:t>Prà</w:t>
      </w:r>
      <w:proofErr w:type="spellEnd"/>
      <w:r w:rsidRPr="00441F87">
        <w:rPr>
          <w:rFonts w:ascii="Verdana" w:hAnsi="Verdana"/>
          <w:color w:val="2D0A90"/>
          <w:sz w:val="22"/>
          <w:szCs w:val="18"/>
        </w:rPr>
        <w:t>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441F87">
        <w:rPr>
          <w:rFonts w:ascii="Verdana" w:hAnsi="Verdana"/>
          <w:color w:val="2D0A90"/>
          <w:sz w:val="22"/>
          <w:szCs w:val="18"/>
        </w:rPr>
        <w:t>Come dire,perdersi il meglio,o quasi.</w:t>
      </w:r>
    </w:p>
    <w:p w:rsidR="00441F87" w:rsidRPr="00441F87" w:rsidRDefault="00441F87" w:rsidP="00441F87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441F87" w:rsidRPr="00441F87" w:rsidRDefault="00441F87" w:rsidP="00441F87">
      <w:pPr>
        <w:pStyle w:val="Titolo1"/>
        <w:rPr>
          <w:b/>
          <w:bCs/>
          <w:color w:val="2D0A90"/>
          <w:sz w:val="22"/>
        </w:rPr>
      </w:pPr>
    </w:p>
    <w:p w:rsidR="00F513DC" w:rsidRPr="00441F87" w:rsidRDefault="00441F87" w:rsidP="00441F87">
      <w:pPr>
        <w:rPr>
          <w:rFonts w:ascii="Verdana" w:hAnsi="Verdana"/>
          <w:color w:val="2D0A90"/>
        </w:rPr>
      </w:pPr>
      <w:r w:rsidRPr="00441F87">
        <w:rPr>
          <w:rFonts w:ascii="Verdana" w:hAnsi="Verdana"/>
          <w:color w:val="2D0A90"/>
          <w:sz w:val="22"/>
        </w:rPr>
        <w:t>Federico Buffoni</w:t>
      </w:r>
    </w:p>
    <w:sectPr w:rsidR="00F513DC" w:rsidRPr="00441F87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AD501D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2016-05-30T13:04:00Z</dcterms:created>
  <dcterms:modified xsi:type="dcterms:W3CDTF">2016-05-30T13:04:00Z</dcterms:modified>
</cp:coreProperties>
</file>